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media/image7.jpeg" ContentType="image/jpeg"/>
  <Override PartName="/word/media/image1.png" ContentType="image/png"/>
  <Override PartName="/word/media/image2.jpeg" ContentType="image/jpeg"/>
  <Override PartName="/word/media/image5.png" ContentType="image/png"/>
  <Override PartName="/word/media/image3.jpeg" ContentType="image/jpeg"/>
  <Override PartName="/word/media/image4.jpeg" ContentType="image/jpeg"/>
  <Override PartName="/word/media/image8.jpeg" ContentType="image/jpeg"/>
  <Override PartName="/word/media/image6.png" ContentType="image/png"/>
  <Override PartName="/word/media/image9.jpeg" ContentType="image/jpeg"/>
  <Override PartName="/word/media/image10.png" ContentType="image/png"/>
  <Override PartName="/word/media/image11.jpeg" ContentType="image/jpeg"/>
  <Override PartName="/word/media/image12.jpeg" ContentType="image/jpeg"/>
  <Override PartName="/word/media/image13.jpeg" ContentType="image/jpeg"/>
  <Override PartName="/word/media/image14.jpeg" ContentType="image/jpeg"/>
  <Override PartName="/word/media/image15.jpeg" ContentType="image/jpeg"/>
  <Override PartName="/word/media/image16.jpeg" ContentType="image/jpeg"/>
  <Override PartName="/word/media/image17.jpeg" ContentType="image/jpeg"/>
  <Override PartName="/word/media/image18.jpeg" ContentType="image/jpeg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1"/>
        <w:jc w:val="center"/>
        <w:rPr>
          <w:rFonts w:ascii="Times New Roman" w:hAnsi="Times New Roman" w:eastAsia="Times New Roman" w:cs="Times New Roman"/>
          <w:b/>
          <w:b/>
          <w:sz w:val="28"/>
          <w:szCs w:val="28"/>
        </w:rPr>
      </w:pPr>
      <w:r>
        <w:rPr>
          <w:rFonts w:eastAsia="Times New Roman" w:cs="Times New Roman" w:ascii="Times New Roman" w:hAnsi="Times New Roman"/>
          <w:b/>
          <w:sz w:val="28"/>
          <w:szCs w:val="28"/>
        </w:rPr>
        <w:t>Краткое описание разработанного интерфейса программы и функционала устройства для управленя микроклиматом фитокамеры</w:t>
      </w:r>
    </w:p>
    <w:p>
      <w:pPr>
        <w:pStyle w:val="Normal1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</w:r>
    </w:p>
    <w:p>
      <w:pPr>
        <w:pStyle w:val="Normal1"/>
        <w:ind w:firstLine="720"/>
        <w:jc w:val="both"/>
        <w:rPr>
          <w:rFonts w:ascii="Times New Roman" w:hAnsi="Times New Roman" w:eastAsia="Times New Roman" w:cs="Times New Roman"/>
          <w:b/>
          <w:b/>
          <w:sz w:val="28"/>
          <w:szCs w:val="28"/>
        </w:rPr>
      </w:pPr>
      <w:r>
        <w:rPr>
          <w:rFonts w:eastAsia="Times New Roman" w:cs="Times New Roman" w:ascii="Times New Roman" w:hAnsi="Times New Roman"/>
          <w:b/>
          <w:sz w:val="28"/>
          <w:szCs w:val="28"/>
        </w:rPr>
        <w:t>1. Общее устройство комплекса</w:t>
      </w:r>
    </w:p>
    <w:p>
      <w:pPr>
        <w:pStyle w:val="Normal1"/>
        <w:ind w:firstLine="720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  <w:t>Данное комплексное устройство призвано контролировать микроклимат компактной фитокамеры для выращивания скороспелых культур по типу микрозелени или салата. Устройство располагает компонентами для ввода/вывода данных, исполнительными органами и датчиками. Вся система питается от внешнего източника питания от 5 В. Важной особенностью данного устройства является связь двух контроллеров посредством цифровых пинов через делитель напряжения для обмена данными с помощью цифрового последовательного порта (Serial port). Контроллер ESP32 отвечает за основную логику всей системы, вывод данных на ЖК дисплей, переход от одного режима в другой, а контроллер Arduino Mega за опрос датчиков и включение/выключение исполнительных органов системы. Ниже, на рисунке 1, приведена монтажная схема устройства.</w:t>
      </w:r>
    </w:p>
    <w:p>
      <w:pPr>
        <w:pStyle w:val="Normal1"/>
        <w:ind w:left="708" w:hanging="0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/>
        <w:drawing>
          <wp:inline distT="0" distB="0" distL="0" distR="0">
            <wp:extent cx="5005705" cy="4519930"/>
            <wp:effectExtent l="0" t="0" r="0" b="0"/>
            <wp:docPr id="1" name="image7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7.png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5705" cy="451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1"/>
        <w:jc w:val="center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  <w:t>Рисунок 1. — Монтажная схема комплекса</w:t>
      </w:r>
    </w:p>
    <w:p>
      <w:pPr>
        <w:pStyle w:val="Normal1"/>
        <w:jc w:val="center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</w:r>
    </w:p>
    <w:p>
      <w:pPr>
        <w:pStyle w:val="Normal1"/>
        <w:ind w:firstLine="720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  <w:t>Как видно из монтажной схемы, данное устройство состоит из следующих компонентов: контроллера (ESP32), контроллера (Arduino Mega), датчика температуры и влажности воздуха (DHT11), адресуемой светодиодной ленты (WS2812B), блока из 8-и модулей реле (Jbtek 8), модуля SD картридера, модуля реального времени (DS1302), энкодера вращения (Bondar BBI-32),  ЖК дисплея 20х4 с I2C интерфейсом. Ниже,  на рисунке 2, приведена уже собранная иллюстрация устройства.</w:t>
      </w:r>
    </w:p>
    <w:p>
      <w:pPr>
        <w:pStyle w:val="Normal1"/>
        <w:rPr>
          <w:rFonts w:ascii="Times New Roman" w:hAnsi="Times New Roman" w:eastAsia="Times New Roman" w:cs="Times New Roman"/>
          <w:sz w:val="28"/>
          <w:szCs w:val="28"/>
        </w:rPr>
      </w:pPr>
      <w:r>
        <w:rPr/>
        <w:drawing>
          <wp:inline distT="0" distB="0" distL="0" distR="0">
            <wp:extent cx="5731510" cy="2578100"/>
            <wp:effectExtent l="0" t="0" r="0" b="0"/>
            <wp:docPr id="2" name="image18.jp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8.jpg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7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 w:cs="Times New Roman" w:ascii="Times New Roman" w:hAnsi="Times New Roman"/>
          <w:sz w:val="28"/>
          <w:szCs w:val="28"/>
        </w:rPr>
        <w:t xml:space="preserve"> </w:t>
      </w:r>
    </w:p>
    <w:p>
      <w:pPr>
        <w:pStyle w:val="Normal1"/>
        <w:jc w:val="center"/>
        <w:rPr>
          <w:rFonts w:ascii="Times New Roman" w:hAnsi="Times New Roman" w:eastAsia="Times New Roman" w:cs="Times New Roman"/>
          <w:i/>
          <w:i/>
          <w:sz w:val="28"/>
          <w:szCs w:val="28"/>
        </w:rPr>
      </w:pPr>
      <w:r>
        <w:rPr>
          <w:rFonts w:eastAsia="Times New Roman" w:cs="Times New Roman" w:ascii="Times New Roman" w:hAnsi="Times New Roman"/>
          <w:i/>
          <w:sz w:val="28"/>
          <w:szCs w:val="28"/>
          <w:u w:val="single"/>
        </w:rPr>
        <w:t>А</w:t>
      </w:r>
      <w:r>
        <w:rPr>
          <w:rFonts w:eastAsia="Times New Roman" w:cs="Times New Roman" w:ascii="Times New Roman" w:hAnsi="Times New Roman"/>
          <w:i/>
          <w:sz w:val="28"/>
          <w:szCs w:val="28"/>
        </w:rPr>
        <w:t xml:space="preserve"> - контроллер (ESP32); </w:t>
      </w:r>
      <w:r>
        <w:rPr>
          <w:rFonts w:eastAsia="Times New Roman" w:cs="Times New Roman" w:ascii="Times New Roman" w:hAnsi="Times New Roman"/>
          <w:i/>
          <w:sz w:val="28"/>
          <w:szCs w:val="28"/>
          <w:u w:val="single"/>
        </w:rPr>
        <w:t>B</w:t>
      </w:r>
      <w:r>
        <w:rPr>
          <w:rFonts w:eastAsia="Times New Roman" w:cs="Times New Roman" w:ascii="Times New Roman" w:hAnsi="Times New Roman"/>
          <w:i/>
          <w:sz w:val="28"/>
          <w:szCs w:val="28"/>
        </w:rPr>
        <w:t xml:space="preserve"> - контроллер (Arduino Mega); </w:t>
      </w:r>
      <w:r>
        <w:rPr>
          <w:rFonts w:eastAsia="Times New Roman" w:cs="Times New Roman" w:ascii="Times New Roman" w:hAnsi="Times New Roman"/>
          <w:i/>
          <w:sz w:val="28"/>
          <w:szCs w:val="28"/>
          <w:u w:val="single"/>
        </w:rPr>
        <w:t>C</w:t>
      </w:r>
      <w:r>
        <w:rPr>
          <w:rFonts w:eastAsia="Times New Roman" w:cs="Times New Roman" w:ascii="Times New Roman" w:hAnsi="Times New Roman"/>
          <w:i/>
          <w:sz w:val="28"/>
          <w:szCs w:val="28"/>
        </w:rPr>
        <w:t xml:space="preserve"> - ЖК дисплей 20х4 с I2C интерфейсом; </w:t>
      </w:r>
      <w:r>
        <w:rPr>
          <w:rFonts w:eastAsia="Times New Roman" w:cs="Times New Roman" w:ascii="Times New Roman" w:hAnsi="Times New Roman"/>
          <w:i/>
          <w:sz w:val="28"/>
          <w:szCs w:val="28"/>
          <w:u w:val="single"/>
        </w:rPr>
        <w:t>D</w:t>
      </w:r>
      <w:r>
        <w:rPr>
          <w:rFonts w:eastAsia="Times New Roman" w:cs="Times New Roman" w:ascii="Times New Roman" w:hAnsi="Times New Roman"/>
          <w:i/>
          <w:sz w:val="28"/>
          <w:szCs w:val="28"/>
        </w:rPr>
        <w:t xml:space="preserve"> -  энкодер вращения (Bondar BBI-32); </w:t>
      </w:r>
      <w:r>
        <w:rPr>
          <w:rFonts w:eastAsia="Times New Roman" w:cs="Times New Roman" w:ascii="Times New Roman" w:hAnsi="Times New Roman"/>
          <w:i/>
          <w:sz w:val="28"/>
          <w:szCs w:val="28"/>
          <w:u w:val="single"/>
        </w:rPr>
        <w:t>E</w:t>
      </w:r>
      <w:r>
        <w:rPr>
          <w:rFonts w:eastAsia="Times New Roman" w:cs="Times New Roman" w:ascii="Times New Roman" w:hAnsi="Times New Roman"/>
          <w:i/>
          <w:sz w:val="28"/>
          <w:szCs w:val="28"/>
        </w:rPr>
        <w:t xml:space="preserve"> - датчик температуры и влажности воздуха (DHT11); </w:t>
      </w:r>
      <w:r>
        <w:rPr>
          <w:rFonts w:eastAsia="Times New Roman" w:cs="Times New Roman" w:ascii="Times New Roman" w:hAnsi="Times New Roman"/>
          <w:i/>
          <w:sz w:val="28"/>
          <w:szCs w:val="28"/>
          <w:u w:val="single"/>
        </w:rPr>
        <w:t>F</w:t>
      </w:r>
      <w:r>
        <w:rPr>
          <w:rFonts w:eastAsia="Times New Roman" w:cs="Times New Roman" w:ascii="Times New Roman" w:hAnsi="Times New Roman"/>
          <w:i/>
          <w:sz w:val="28"/>
          <w:szCs w:val="28"/>
        </w:rPr>
        <w:t xml:space="preserve"> - модуль SD картридера; </w:t>
      </w:r>
      <w:r>
        <w:rPr>
          <w:rFonts w:eastAsia="Times New Roman" w:cs="Times New Roman" w:ascii="Times New Roman" w:hAnsi="Times New Roman"/>
          <w:i/>
          <w:sz w:val="28"/>
          <w:szCs w:val="28"/>
          <w:u w:val="single"/>
        </w:rPr>
        <w:t>G</w:t>
      </w:r>
      <w:r>
        <w:rPr>
          <w:rFonts w:eastAsia="Times New Roman" w:cs="Times New Roman" w:ascii="Times New Roman" w:hAnsi="Times New Roman"/>
          <w:i/>
          <w:sz w:val="28"/>
          <w:szCs w:val="28"/>
        </w:rPr>
        <w:t xml:space="preserve"> - блок из 8-и модулей реле (Jbtek 8); </w:t>
      </w:r>
      <w:r>
        <w:rPr>
          <w:rFonts w:eastAsia="Times New Roman" w:cs="Times New Roman" w:ascii="Times New Roman" w:hAnsi="Times New Roman"/>
          <w:i/>
          <w:sz w:val="28"/>
          <w:szCs w:val="28"/>
          <w:u w:val="single"/>
        </w:rPr>
        <w:t>H</w:t>
      </w:r>
      <w:r>
        <w:rPr>
          <w:rFonts w:eastAsia="Times New Roman" w:cs="Times New Roman" w:ascii="Times New Roman" w:hAnsi="Times New Roman"/>
          <w:i/>
          <w:sz w:val="28"/>
          <w:szCs w:val="28"/>
        </w:rPr>
        <w:t xml:space="preserve"> - модуль реального времени (DS1302); </w:t>
      </w:r>
      <w:r>
        <w:rPr>
          <w:rFonts w:eastAsia="Times New Roman" w:cs="Times New Roman" w:ascii="Times New Roman" w:hAnsi="Times New Roman"/>
          <w:i/>
          <w:sz w:val="28"/>
          <w:szCs w:val="28"/>
          <w:u w:val="single"/>
        </w:rPr>
        <w:t>I</w:t>
      </w:r>
      <w:r>
        <w:rPr>
          <w:rFonts w:eastAsia="Times New Roman" w:cs="Times New Roman" w:ascii="Times New Roman" w:hAnsi="Times New Roman"/>
          <w:i/>
          <w:sz w:val="28"/>
          <w:szCs w:val="28"/>
        </w:rPr>
        <w:t xml:space="preserve"> -  адресуемая светодиодная лента (WS2812B); </w:t>
      </w:r>
    </w:p>
    <w:p>
      <w:pPr>
        <w:pStyle w:val="Normal1"/>
        <w:jc w:val="center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  <w:t>Рисунок 2. — Собранная модель устройства</w:t>
      </w:r>
    </w:p>
    <w:p>
      <w:pPr>
        <w:pStyle w:val="Normal1"/>
        <w:jc w:val="center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</w:r>
    </w:p>
    <w:p>
      <w:pPr>
        <w:pStyle w:val="Normal1"/>
        <w:ind w:firstLine="720"/>
        <w:jc w:val="left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  <w:t>Данное устройство функционирует в двух режимах работы, а именно в веб-ориентированнам и ручном. Подробный разбор особенностей работы в вышеуказанных режимах рассматривается ниже.</w:t>
      </w:r>
    </w:p>
    <w:p>
      <w:pPr>
        <w:pStyle w:val="Normal1"/>
        <w:ind w:firstLine="720"/>
        <w:jc w:val="left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  <w:t>Листинг программ загруженных на контроллеры приведены по ссылкам ниже.</w:t>
      </w:r>
    </w:p>
    <w:p>
      <w:pPr>
        <w:pStyle w:val="Normal1"/>
        <w:ind w:firstLine="720"/>
        <w:jc w:val="left"/>
        <w:rPr>
          <w:rFonts w:ascii="Times New Roman" w:hAnsi="Times New Roman" w:eastAsia="Times New Roman" w:cs="Times New Roman"/>
          <w:color w:val="0000FF"/>
          <w:sz w:val="28"/>
          <w:szCs w:val="28"/>
          <w:u w:val="single"/>
        </w:rPr>
      </w:pPr>
      <w:r>
        <w:rPr>
          <w:rFonts w:eastAsia="Times New Roman" w:cs="Times New Roman" w:ascii="Times New Roman" w:hAnsi="Times New Roman"/>
          <w:sz w:val="28"/>
          <w:szCs w:val="28"/>
        </w:rPr>
        <w:t xml:space="preserve">ESP32: </w:t>
      </w:r>
      <w:r>
        <w:rPr>
          <w:rFonts w:eastAsia="Times New Roman" w:cs="Times New Roman" w:ascii="Times New Roman" w:hAnsi="Times New Roman"/>
          <w:color w:val="0000FF"/>
          <w:sz w:val="28"/>
          <w:szCs w:val="28"/>
          <w:u w:val="single"/>
        </w:rPr>
        <w:t>https://github.com/Yerlan999/SmartGreenHouse-KazATU/blob/main/Automatic_GreenHouse/Advanced_Combined_GUI/Advanced_Combined_GUI.ino</w:t>
      </w:r>
    </w:p>
    <w:p>
      <w:pPr>
        <w:pStyle w:val="Normal1"/>
        <w:ind w:firstLine="720"/>
        <w:jc w:val="left"/>
        <w:rPr>
          <w:rFonts w:ascii="Times New Roman" w:hAnsi="Times New Roman" w:eastAsia="Times New Roman" w:cs="Times New Roman"/>
          <w:color w:val="0000FF"/>
          <w:sz w:val="28"/>
          <w:szCs w:val="28"/>
          <w:u w:val="single"/>
        </w:rPr>
      </w:pPr>
      <w:r>
        <w:rPr>
          <w:rFonts w:eastAsia="Times New Roman" w:cs="Times New Roman" w:ascii="Times New Roman" w:hAnsi="Times New Roman"/>
          <w:sz w:val="28"/>
          <w:szCs w:val="28"/>
        </w:rPr>
        <w:t xml:space="preserve">Arduino Mega: </w:t>
      </w:r>
      <w:r>
        <w:rPr>
          <w:rFonts w:eastAsia="Times New Roman" w:cs="Times New Roman" w:ascii="Times New Roman" w:hAnsi="Times New Roman"/>
          <w:color w:val="0000FF"/>
          <w:sz w:val="28"/>
          <w:szCs w:val="28"/>
          <w:u w:val="single"/>
        </w:rPr>
        <w:t>https://github.com/Yerlan999/SmartGreenHouse-KazATU/blob/main/Automatic_GreenHouse/Arduino_to_ESP32_date_exchange/Arduino_to_ESP32_date_exchange.ino</w:t>
      </w:r>
    </w:p>
    <w:p>
      <w:pPr>
        <w:pStyle w:val="Normal1"/>
        <w:jc w:val="left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</w:r>
    </w:p>
    <w:p>
      <w:pPr>
        <w:pStyle w:val="Normal1"/>
        <w:ind w:firstLine="720"/>
        <w:jc w:val="left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b/>
          <w:sz w:val="28"/>
          <w:szCs w:val="28"/>
        </w:rPr>
        <w:t>2. Веб-ориентированный режим работы.</w:t>
      </w:r>
    </w:p>
    <w:p>
      <w:pPr>
        <w:pStyle w:val="Normal1"/>
        <w:ind w:firstLine="720"/>
        <w:jc w:val="left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  <w:t>Данный режим предназначен для осуществленя контроля за микроклиматом фитокамеры посредством внесении изменении в систему через веб-страницу, создаваемую на микроконтроллере ESP32. Этот контроллер позволяет подключаться к доступной WiFi сети и хостить (публиковать) веб-страницы, так как обладает встроенным WiFi модулем.</w:t>
      </w:r>
    </w:p>
    <w:p>
      <w:pPr>
        <w:pStyle w:val="Normal1"/>
        <w:ind w:firstLine="720"/>
        <w:jc w:val="left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  <w:t>При влючении, устройство автоматическии осуществляет поиск доступных WiFi сетей или точек доступа, данные которых уже заранее внесены в прошивку программы. Количество таких известных сетей можно вносить неограниченное количество раз. Веб-страничный режим работы, (далее онлайн режим работы), составлен таким образом, что при подключении к одной из уже известных точек доступа или WiFi сети выводит основные данные этой самой сети, такие как: IP адрес страницы, по которому располагается веб-страница, название сети и пароль. На самой нижней строке ЖК дисплея производится вывод текущей даты и времени полученной от устройства распространяющий сеть. Пример приведен на рисунке 3, ниже. Важно заметить, что по IP адресу можно будет пройти к веб-странице только при подкючении к указанной сети на нижней строке.</w:t>
      </w:r>
    </w:p>
    <w:p>
      <w:pPr>
        <w:pStyle w:val="Normal1"/>
        <w:ind w:left="0" w:hanging="0"/>
        <w:jc w:val="left"/>
        <w:rPr>
          <w:rFonts w:ascii="Times New Roman" w:hAnsi="Times New Roman" w:eastAsia="Times New Roman" w:cs="Times New Roman"/>
          <w:sz w:val="28"/>
          <w:szCs w:val="28"/>
        </w:rPr>
      </w:pPr>
      <w:r>
        <w:rPr/>
        <w:drawing>
          <wp:inline distT="0" distB="0" distL="0" distR="0">
            <wp:extent cx="5731510" cy="1828800"/>
            <wp:effectExtent l="0" t="0" r="0" b="0"/>
            <wp:docPr id="3" name="image6.jp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6.jpg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1"/>
        <w:jc w:val="center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  <w:t>Рисунок 3. — Пример вывода данных о подключенной сети.</w:t>
      </w:r>
    </w:p>
    <w:p>
      <w:pPr>
        <w:pStyle w:val="Normal1"/>
        <w:jc w:val="center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</w:r>
    </w:p>
    <w:p>
      <w:pPr>
        <w:pStyle w:val="Normal1"/>
        <w:ind w:firstLine="720"/>
        <w:jc w:val="left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  <w:t>При переходе по IP адресу ползователя встретит окошко ввода данных входа. Данное окошко запрашивает входные данные устройства. Пример приведен на рисунке 4. В данном случае, входными данными являются “micro” для имени и для пароля.</w:t>
      </w:r>
    </w:p>
    <w:p>
      <w:pPr>
        <w:pStyle w:val="Normal1"/>
        <w:ind w:left="283" w:hanging="0"/>
        <w:jc w:val="left"/>
        <w:rPr>
          <w:rFonts w:ascii="Times New Roman" w:hAnsi="Times New Roman" w:eastAsia="Times New Roman" w:cs="Times New Roman"/>
          <w:sz w:val="28"/>
          <w:szCs w:val="28"/>
        </w:rPr>
      </w:pPr>
      <w:r>
        <w:rPr/>
        <w:drawing>
          <wp:inline distT="0" distB="0" distL="0" distR="0">
            <wp:extent cx="5731510" cy="4521200"/>
            <wp:effectExtent l="0" t="0" r="0" b="0"/>
            <wp:docPr id="4" name="image3.jp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3.jpg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52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1"/>
        <w:jc w:val="center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  <w:t>Рисунок 4. — Окошко ввода входных данных.</w:t>
      </w:r>
    </w:p>
    <w:p>
      <w:pPr>
        <w:pStyle w:val="Normal1"/>
        <w:jc w:val="center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</w:r>
    </w:p>
    <w:p>
      <w:pPr>
        <w:pStyle w:val="Normal1"/>
        <w:ind w:firstLine="720"/>
        <w:jc w:val="left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  <w:t xml:space="preserve">После успешной валидации данных, пользователя встретит следующий интерфейс, приведенный на рисунке 5. Данный интерфейс состоит из раздела показании значении с датчиков и раздела осуществления контроля над основными параметрами системы. </w:t>
      </w:r>
    </w:p>
    <w:p>
      <w:pPr>
        <w:pStyle w:val="Normal1"/>
        <w:jc w:val="left"/>
        <w:rPr>
          <w:rFonts w:ascii="Times New Roman" w:hAnsi="Times New Roman" w:eastAsia="Times New Roman" w:cs="Times New Roman"/>
          <w:sz w:val="28"/>
          <w:szCs w:val="28"/>
        </w:rPr>
      </w:pPr>
      <w:r>
        <w:rPr/>
        <w:drawing>
          <wp:inline distT="0" distB="0" distL="0" distR="0">
            <wp:extent cx="6148705" cy="3411220"/>
            <wp:effectExtent l="0" t="0" r="0" b="0"/>
            <wp:docPr id="5" name="image5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5.png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8705" cy="341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1"/>
        <w:jc w:val="center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  <w:t>Рисунок 5. — Веб-интерфейс программы.</w:t>
      </w:r>
    </w:p>
    <w:p>
      <w:pPr>
        <w:pStyle w:val="Normal1"/>
        <w:jc w:val="center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</w:r>
    </w:p>
    <w:p>
      <w:pPr>
        <w:pStyle w:val="Normal1"/>
        <w:ind w:firstLine="720"/>
        <w:jc w:val="left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  <w:t>Ниже находится кнопка для перехода в раздел настроек в котором может осуществлятся корректировка значении интервала времени обмена данными между контроллерами и яркость светодиодной ленты. Иллюстрация приведена на рисунке 6.</w:t>
      </w:r>
    </w:p>
    <w:p>
      <w:pPr>
        <w:pStyle w:val="Normal1"/>
        <w:ind w:left="1842" w:hanging="0"/>
        <w:jc w:val="left"/>
        <w:rPr>
          <w:rFonts w:ascii="Times New Roman" w:hAnsi="Times New Roman" w:eastAsia="Times New Roman" w:cs="Times New Roman"/>
          <w:sz w:val="28"/>
          <w:szCs w:val="28"/>
        </w:rPr>
      </w:pPr>
      <w:r>
        <w:rPr/>
        <w:drawing>
          <wp:inline distT="0" distB="0" distL="0" distR="0">
            <wp:extent cx="3757930" cy="2971165"/>
            <wp:effectExtent l="0" t="0" r="0" b="0"/>
            <wp:docPr id="6" name="image4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4.png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7930" cy="297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1"/>
        <w:jc w:val="center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  <w:t>Рисунок 6. — Раздел настроек</w:t>
      </w:r>
    </w:p>
    <w:p>
      <w:pPr>
        <w:pStyle w:val="Normal1"/>
        <w:jc w:val="left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</w:r>
    </w:p>
    <w:p>
      <w:pPr>
        <w:pStyle w:val="Normal1"/>
        <w:ind w:firstLine="720"/>
        <w:jc w:val="left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  <w:t>Контроль параметров системы производится посредством ввода необходимого значения в ячейку кнопки контроля и подтверждения через нажатия на кнопку “Задать”. После чего в разделе отображения значении датчиков соответствующий раздел окрасится в красный цвет, тем самым подтверждая что осуществляется слежение за значением системы. Пример данного процесса приведен на рисунке 7.</w:t>
      </w:r>
    </w:p>
    <w:p>
      <w:pPr>
        <w:pStyle w:val="Normal1"/>
        <w:ind w:left="1984" w:hanging="0"/>
        <w:jc w:val="left"/>
        <w:rPr>
          <w:rFonts w:ascii="Times New Roman" w:hAnsi="Times New Roman" w:eastAsia="Times New Roman" w:cs="Times New Roman"/>
          <w:sz w:val="28"/>
          <w:szCs w:val="28"/>
        </w:rPr>
      </w:pPr>
      <w:r>
        <w:rPr/>
        <w:drawing>
          <wp:inline distT="0" distB="0" distL="0" distR="0">
            <wp:extent cx="3736340" cy="3729990"/>
            <wp:effectExtent l="0" t="0" r="0" b="0"/>
            <wp:docPr id="7" name="image1.jp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1.jpg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6340" cy="372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1"/>
        <w:jc w:val="center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  <w:t>Рисунок 7. — Задание параметра системы температуры воздуха</w:t>
      </w:r>
    </w:p>
    <w:p>
      <w:pPr>
        <w:pStyle w:val="Normal1"/>
        <w:jc w:val="center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</w:r>
    </w:p>
    <w:p>
      <w:pPr>
        <w:pStyle w:val="Normal1"/>
        <w:ind w:firstLine="720"/>
        <w:jc w:val="left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  <w:t>Также данная кнопка может в обычном режиме включать и выключать исполнительный огран системы посредством дополнительной кнопки “Включить” или “Выключить”. По выше описанной логике функционируют и другие системы, такие как: валжность воздуха, уровень воды в баке, уровень углекислого газа, температура воды.</w:t>
      </w:r>
    </w:p>
    <w:p>
      <w:pPr>
        <w:pStyle w:val="Normal1"/>
        <w:ind w:firstLine="720"/>
        <w:jc w:val="left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  <w:t>Совсем иным функционалом обладает системы слежения за освещением и поливом растении. Параметры данных систем преимущественно контролируются через конроль времени, реализованный в виде двух основных режимов. Первый режим позволяет задавть время начала и продолжительность полива с вожможностью ставить на ежедневный повтор. Второй режим дает возможность задавать продолжительность полива и продолжительность паузы. Важно заметить, что для перехода кнопки контроля во второй режим необходимо нажать на кнопку контроля соответстующей системы два раза. Пример кнопок контроля приведены на рисунке 8 ниже. Более подробный пример приведен на рисунке 9.</w:t>
      </w:r>
    </w:p>
    <w:p>
      <w:pPr>
        <w:pStyle w:val="Normal1"/>
        <w:ind w:firstLine="141"/>
        <w:jc w:val="left"/>
        <w:rPr>
          <w:rFonts w:ascii="Times New Roman" w:hAnsi="Times New Roman" w:eastAsia="Times New Roman" w:cs="Times New Roman"/>
          <w:sz w:val="28"/>
          <w:szCs w:val="28"/>
        </w:rPr>
      </w:pPr>
      <w:r>
        <w:rPr/>
        <w:drawing>
          <wp:inline distT="0" distB="0" distL="0" distR="0">
            <wp:extent cx="5731510" cy="3022600"/>
            <wp:effectExtent l="0" t="0" r="0" b="0"/>
            <wp:docPr id="8" name="image16.jp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16.jpg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1"/>
        <w:jc w:val="center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  <w:t>Рисунок 8. — Задание параметра систем полива и освещения.</w:t>
      </w:r>
    </w:p>
    <w:p>
      <w:pPr>
        <w:pStyle w:val="Normal1"/>
        <w:jc w:val="left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</w:r>
    </w:p>
    <w:p>
      <w:pPr>
        <w:pStyle w:val="Normal1"/>
        <w:ind w:left="2976" w:hanging="0"/>
        <w:jc w:val="left"/>
        <w:rPr>
          <w:rFonts w:ascii="Times New Roman" w:hAnsi="Times New Roman" w:eastAsia="Times New Roman" w:cs="Times New Roman"/>
          <w:sz w:val="28"/>
          <w:szCs w:val="28"/>
        </w:rPr>
      </w:pPr>
      <w:r>
        <w:rPr/>
        <w:drawing>
          <wp:inline distT="0" distB="0" distL="0" distR="0">
            <wp:extent cx="1917065" cy="4274820"/>
            <wp:effectExtent l="0" t="0" r="0" b="0"/>
            <wp:docPr id="9" name="image15.jp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15.jpg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7065" cy="427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1"/>
        <w:jc w:val="center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  <w:t>Рисунок 9. — Пример более полного контроля систем.</w:t>
      </w:r>
    </w:p>
    <w:p>
      <w:pPr>
        <w:pStyle w:val="Normal1"/>
        <w:jc w:val="left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  <w:tab/>
        <w:t xml:space="preserve">Данный режим работы при потере WiFi сети автоматический переходит в ручной режим работы, который будет подробно описан ниже. Также онлайн режим с определенной периодичностью, назначаемый в разделе настройки, совершает поиск известных сетей и точек доступа, а при нахождении обратно возвращается в веб-ориентированный режим. Переход от одного режима к другому производится без потери данных и основных параметров систем заданных пользователем, так как подключенный модуль SD картридера осуществляет запись всех параметров системы и ведет учет текущий значении с датчиков для дальнейшего их анализа.  </w:t>
      </w:r>
    </w:p>
    <w:p>
      <w:pPr>
        <w:pStyle w:val="Normal1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</w:r>
    </w:p>
    <w:p>
      <w:pPr>
        <w:pStyle w:val="Normal1"/>
        <w:rPr>
          <w:rFonts w:ascii="Times New Roman" w:hAnsi="Times New Roman" w:eastAsia="Times New Roman" w:cs="Times New Roman"/>
          <w:b/>
          <w:b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  <w:tab/>
      </w:r>
      <w:r>
        <w:rPr>
          <w:rFonts w:eastAsia="Times New Roman" w:cs="Times New Roman" w:ascii="Times New Roman" w:hAnsi="Times New Roman"/>
          <w:b/>
          <w:sz w:val="28"/>
          <w:szCs w:val="28"/>
        </w:rPr>
        <w:t xml:space="preserve">3. Ручной режим работы. </w:t>
      </w:r>
    </w:p>
    <w:p>
      <w:pPr>
        <w:pStyle w:val="Normal1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  <w:tab/>
        <w:t>Ручной режим работы полностью сообщен с онлайн режимом работы и отзеркаливает его. Для управления и ввода данных в систему пользователю необходимо вращать энкодер, который имеет нельколько состоянии. Данный энкодер можно вращать в обе стороны, нажимать, нажимать и удерживать, нажимать и вращать в обе стороны. Общая логика контроля приведена на рисунке 10.</w:t>
      </w:r>
    </w:p>
    <w:p>
      <w:pPr>
        <w:pStyle w:val="Normal1"/>
        <w:rPr>
          <w:rFonts w:ascii="Times New Roman" w:hAnsi="Times New Roman" w:eastAsia="Times New Roman" w:cs="Times New Roman"/>
          <w:sz w:val="28"/>
          <w:szCs w:val="28"/>
        </w:rPr>
      </w:pPr>
      <w:r>
        <w:rPr/>
        <w:drawing>
          <wp:inline distT="0" distB="0" distL="0" distR="0">
            <wp:extent cx="6184900" cy="2506980"/>
            <wp:effectExtent l="0" t="0" r="0" b="0"/>
            <wp:docPr id="10" name="image2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2.png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250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1"/>
        <w:jc w:val="center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  <w:t>Рисунок 10. — Окна меню и логика контроля ручного режима.</w:t>
      </w:r>
    </w:p>
    <w:p>
      <w:pPr>
        <w:pStyle w:val="Normal1"/>
        <w:jc w:val="center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</w:r>
    </w:p>
    <w:p>
      <w:pPr>
        <w:pStyle w:val="Normal1"/>
        <w:jc w:val="left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  <w:tab/>
        <w:t>Красные стрелки - переход нажатием энкодера. Синие стрелки - переход нажатием(удержанием) и вращением энкодера. Данные переходы между меню осуществляется лишь при том условии, если указатель “&gt;” установлен на заглавии соответсвующего режима. Пример данного состояния приведен на рисунке 11.</w:t>
      </w:r>
    </w:p>
    <w:p>
      <w:pPr>
        <w:pStyle w:val="Normal1"/>
        <w:jc w:val="left"/>
        <w:rPr>
          <w:rFonts w:ascii="Times New Roman" w:hAnsi="Times New Roman" w:eastAsia="Times New Roman" w:cs="Times New Roman"/>
          <w:sz w:val="28"/>
          <w:szCs w:val="28"/>
        </w:rPr>
      </w:pPr>
      <w:r>
        <w:rPr/>
        <mc:AlternateContent>
          <mc:Choice Requires="wps">
            <w:drawing>
              <wp:inline distT="0" distB="0" distL="0" distR="0">
                <wp:extent cx="1995805" cy="6050280"/>
                <wp:effectExtent l="0" t="0" r="0" b="0"/>
                <wp:docPr id="11" name="image13.jpg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13.jpg" descr=""/>
                        <pic:cNvPicPr/>
                      </pic:nvPicPr>
                      <pic:blipFill>
                        <a:blip r:embed="rId12"/>
                        <a:stretch/>
                      </pic:blipFill>
                      <pic:spPr>
                        <a:xfrm rot="5400000">
                          <a:off x="0" y="0"/>
                          <a:ext cx="1995120" cy="604980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shapetype_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shape_0" ID="image13.jpg" stroked="f" style="position:absolute;margin-left:159.6pt;margin-top:-316.75pt;width:157.05pt;height:476.3pt;rotation:90;mso-position-vertical:top" type="shapetype_75">
                <v:imagedata r:id="rId12" o:detectmouseclick="t"/>
                <w10:wrap type="none"/>
                <v:stroke color="#3465a4" joinstyle="round" endcap="flat"/>
              </v:shape>
            </w:pict>
          </mc:Fallback>
        </mc:AlternateContent>
      </w:r>
    </w:p>
    <w:p>
      <w:pPr>
        <w:pStyle w:val="Normal1"/>
        <w:jc w:val="center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  <w:t>Рисунок 11. — Пример правильного рсположения указателя “&gt;” для перехода между окнами меню.</w:t>
      </w:r>
    </w:p>
    <w:p>
      <w:pPr>
        <w:pStyle w:val="Normal1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b/>
          <w:sz w:val="28"/>
          <w:szCs w:val="28"/>
        </w:rPr>
        <w:tab/>
      </w:r>
    </w:p>
    <w:p>
      <w:pPr>
        <w:pStyle w:val="Normal1"/>
        <w:ind w:left="0" w:hanging="0"/>
        <w:jc w:val="left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  <w:tab/>
        <w:t xml:space="preserve">Для внесения изменении в параметры системы необходимо пройти в интересующее пользователя меню и направить указатель на соответствующую ячейку. На рисукнке 12 показан пример установленмя параметров времени системы полива. Данная ячейка имеет особенность в том, что для внесения часов и минут пользователю необходимо нажать на энкодер один и два раза соответственно. То есть, при виде указателя “ - ” вносятся часы, а при “ = ” минуты времени системы. Все остальные ячейки всех систем требуют лишь одного нажатся для внесения изменении. </w:t>
      </w:r>
    </w:p>
    <w:p>
      <w:pPr>
        <w:pStyle w:val="Normal1"/>
        <w:ind w:left="0" w:hanging="0"/>
        <w:jc w:val="left"/>
        <w:rPr>
          <w:rFonts w:ascii="Times New Roman" w:hAnsi="Times New Roman" w:eastAsia="Times New Roman" w:cs="Times New Roman"/>
          <w:sz w:val="28"/>
          <w:szCs w:val="28"/>
        </w:rPr>
      </w:pPr>
      <w:r>
        <w:rPr/>
        <w:drawing>
          <wp:inline distT="0" distB="0" distL="0" distR="0">
            <wp:extent cx="5731510" cy="1892300"/>
            <wp:effectExtent l="0" t="0" r="0" b="0"/>
            <wp:docPr id="12" name="image17.jp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7.jpg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9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1"/>
        <w:ind w:left="0" w:hanging="0"/>
        <w:jc w:val="left"/>
        <w:rPr>
          <w:rFonts w:ascii="Times New Roman" w:hAnsi="Times New Roman" w:eastAsia="Times New Roman" w:cs="Times New Roman"/>
          <w:sz w:val="28"/>
          <w:szCs w:val="28"/>
        </w:rPr>
      </w:pPr>
      <w:r>
        <w:rPr/>
        <w:drawing>
          <wp:inline distT="0" distB="0" distL="0" distR="0">
            <wp:extent cx="5731510" cy="1892300"/>
            <wp:effectExtent l="0" t="0" r="0" b="0"/>
            <wp:docPr id="13" name="image10.jp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10.jpg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9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1"/>
        <w:ind w:left="0" w:hanging="0"/>
        <w:jc w:val="left"/>
        <w:rPr>
          <w:rFonts w:ascii="Times New Roman" w:hAnsi="Times New Roman" w:eastAsia="Times New Roman" w:cs="Times New Roman"/>
          <w:sz w:val="28"/>
          <w:szCs w:val="28"/>
        </w:rPr>
      </w:pPr>
      <w:r>
        <w:rPr/>
        <w:drawing>
          <wp:inline distT="0" distB="0" distL="0" distR="0">
            <wp:extent cx="5731510" cy="1841500"/>
            <wp:effectExtent l="0" t="0" r="0" b="0"/>
            <wp:docPr id="14" name="image14.jp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4.jpg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4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1"/>
        <w:jc w:val="center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  <w:t>Рисунок 12. — Пример правильного рсположения указателя “&gt;” для внесения изменении в систему полива.</w:t>
      </w:r>
    </w:p>
    <w:p>
      <w:pPr>
        <w:pStyle w:val="Normal1"/>
        <w:ind w:left="0" w:hanging="0"/>
        <w:jc w:val="left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</w:r>
    </w:p>
    <w:p>
      <w:pPr>
        <w:pStyle w:val="Normal1"/>
        <w:ind w:left="0" w:hanging="0"/>
        <w:jc w:val="left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  <w:tab/>
        <w:t>За вывод текущего времени в ручном режиме отвечает модуль реального времени DS1302. Пример уже установленных значении для системы освещения проиллюстрирован на рисунке 13 ниже.</w:t>
      </w:r>
    </w:p>
    <w:p>
      <w:pPr>
        <w:pStyle w:val="Normal1"/>
        <w:ind w:left="0" w:hanging="0"/>
        <w:jc w:val="left"/>
        <w:rPr>
          <w:rFonts w:ascii="Times New Roman" w:hAnsi="Times New Roman" w:eastAsia="Times New Roman" w:cs="Times New Roman"/>
          <w:sz w:val="28"/>
          <w:szCs w:val="28"/>
        </w:rPr>
      </w:pPr>
      <w:r>
        <w:rPr/>
        <w:drawing>
          <wp:inline distT="0" distB="0" distL="0" distR="0">
            <wp:extent cx="5731510" cy="1892300"/>
            <wp:effectExtent l="0" t="0" r="0" b="0"/>
            <wp:docPr id="15" name="image8.jp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8.jpg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9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1"/>
        <w:jc w:val="center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  <w:t>Рисунок 12. — Пример внесенных изменении в систему освещения.</w:t>
      </w:r>
    </w:p>
    <w:p>
      <w:pPr>
        <w:pStyle w:val="Normal1"/>
        <w:ind w:left="0" w:hanging="0"/>
        <w:jc w:val="left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</w:r>
    </w:p>
    <w:p>
      <w:pPr>
        <w:pStyle w:val="Normal1"/>
        <w:ind w:left="0" w:hanging="0"/>
        <w:jc w:val="left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  <w:tab/>
        <w:t>Для закрепления уже внесенных данных пользователем, необходимо пройти указателем “&gt;” в заголовок соответствущей системы и нажать удерживая энкодер. Показателем установления внесенных значении служит символ “ * ”, иллюстрирующий о том что внесенные значения установленны и системы начала контроль системы по данным праметрам. Стоит заметить, что нельзя устанавливать другой режим контроля при осуществлении контроля по другому режиму в рамках одной системы. То есть, для установки нового режима необходимо снять текущий повторным нажатием и удержанием энкодера на заголовке режима с символом “ * ”. А также, нельзя менять значения ячеек в режиме в котором уже осуществляется контроль, то есть установлен символ “ * ”.</w:t>
      </w:r>
    </w:p>
    <w:p>
      <w:pPr>
        <w:pStyle w:val="Normal1"/>
        <w:ind w:left="0" w:hanging="0"/>
        <w:jc w:val="left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  <w:tab/>
        <w:t>На рисунке 13 показан меню настроек в ручном режиме.</w:t>
      </w:r>
    </w:p>
    <w:p>
      <w:pPr>
        <w:pStyle w:val="Normal1"/>
        <w:ind w:left="0" w:hanging="0"/>
        <w:jc w:val="left"/>
        <w:rPr>
          <w:rFonts w:ascii="Times New Roman" w:hAnsi="Times New Roman" w:eastAsia="Times New Roman" w:cs="Times New Roman"/>
          <w:sz w:val="28"/>
          <w:szCs w:val="28"/>
        </w:rPr>
      </w:pPr>
      <w:r>
        <w:rPr/>
        <w:drawing>
          <wp:inline distT="0" distB="0" distL="0" distR="0">
            <wp:extent cx="5731510" cy="1892300"/>
            <wp:effectExtent l="0" t="0" r="0" b="0"/>
            <wp:docPr id="16" name="image12.jp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2.jpg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9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1"/>
        <w:jc w:val="center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  <w:t>Рисунок 13. — Меню настроек в ручном режиме.</w:t>
      </w:r>
    </w:p>
    <w:p>
      <w:pPr>
        <w:pStyle w:val="Normal1"/>
        <w:jc w:val="left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  <w:tab/>
      </w:r>
    </w:p>
    <w:p>
      <w:pPr>
        <w:pStyle w:val="Normal1"/>
        <w:jc w:val="left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  <w:tab/>
        <w:t>Далее на рисунке 14 показаны примеры меню некоторых остальных систем.</w:t>
      </w:r>
    </w:p>
    <w:p>
      <w:pPr>
        <w:pStyle w:val="Normal1"/>
        <w:jc w:val="left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  <w:tab/>
      </w:r>
    </w:p>
    <w:p>
      <w:pPr>
        <w:pStyle w:val="Normal1"/>
        <w:jc w:val="left"/>
        <w:rPr>
          <w:rFonts w:ascii="Times New Roman" w:hAnsi="Times New Roman" w:eastAsia="Times New Roman" w:cs="Times New Roman"/>
          <w:sz w:val="28"/>
          <w:szCs w:val="28"/>
        </w:rPr>
      </w:pPr>
      <w:r>
        <w:rPr/>
        <w:drawing>
          <wp:inline distT="0" distB="0" distL="0" distR="0">
            <wp:extent cx="5731510" cy="1892300"/>
            <wp:effectExtent l="0" t="0" r="0" b="0"/>
            <wp:docPr id="17" name="image9.jp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9.jpg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9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5731510" cy="1892300"/>
            <wp:effectExtent l="0" t="0" r="0" b="0"/>
            <wp:docPr id="18" name="image11.jp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1.jpg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9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1"/>
        <w:jc w:val="center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  <w:t>Рисунок 14. — Примеры других меню систем.</w:t>
      </w:r>
    </w:p>
    <w:p>
      <w:pPr>
        <w:pStyle w:val="Normal1"/>
        <w:jc w:val="left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</w:r>
    </w:p>
    <w:p>
      <w:pPr>
        <w:pStyle w:val="Normal1"/>
        <w:rPr>
          <w:rFonts w:ascii="Times New Roman" w:hAnsi="Times New Roman" w:eastAsia="Times New Roman" w:cs="Times New Roman"/>
          <w:b/>
          <w:b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  <w:tab/>
      </w:r>
      <w:r>
        <w:rPr>
          <w:rFonts w:eastAsia="Times New Roman" w:cs="Times New Roman" w:ascii="Times New Roman" w:hAnsi="Times New Roman"/>
          <w:b/>
          <w:sz w:val="28"/>
          <w:szCs w:val="28"/>
        </w:rPr>
        <w:t>4. Преимущества и недостатки устройства.</w:t>
      </w:r>
    </w:p>
    <w:p>
      <w:pPr>
        <w:pStyle w:val="Normal1"/>
        <w:ind w:left="0" w:hanging="0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  <w:tab/>
        <w:tab/>
        <w:t>Преимущества:</w:t>
      </w:r>
    </w:p>
    <w:p>
      <w:pPr>
        <w:pStyle w:val="Normal1"/>
        <w:numPr>
          <w:ilvl w:val="0"/>
          <w:numId w:val="2"/>
        </w:numPr>
        <w:ind w:left="1440" w:hanging="360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  <w:t>Возможность подключения к нескольким точкам доступа и/или WiFi сетям</w:t>
      </w:r>
    </w:p>
    <w:p>
      <w:pPr>
        <w:pStyle w:val="Normal1"/>
        <w:numPr>
          <w:ilvl w:val="0"/>
          <w:numId w:val="2"/>
        </w:numPr>
        <w:ind w:left="1440" w:hanging="360"/>
        <w:rPr>
          <w:rFonts w:ascii="Times New Roman" w:hAnsi="Times New Roman" w:eastAsia="Times New Roman" w:cs="Times New Roman"/>
          <w:sz w:val="28"/>
          <w:szCs w:val="28"/>
          <w:u w:val="none"/>
        </w:rPr>
      </w:pPr>
      <w:r>
        <w:rPr>
          <w:rFonts w:eastAsia="Times New Roman" w:cs="Times New Roman" w:ascii="Times New Roman" w:hAnsi="Times New Roman"/>
          <w:sz w:val="28"/>
          <w:szCs w:val="28"/>
        </w:rPr>
        <w:t>Полная сообщенность онлайн и ручных режимов управления</w:t>
      </w:r>
    </w:p>
    <w:p>
      <w:pPr>
        <w:pStyle w:val="Normal1"/>
        <w:numPr>
          <w:ilvl w:val="0"/>
          <w:numId w:val="2"/>
        </w:numPr>
        <w:ind w:left="1440" w:hanging="360"/>
        <w:rPr>
          <w:rFonts w:ascii="Times New Roman" w:hAnsi="Times New Roman" w:eastAsia="Times New Roman" w:cs="Times New Roman"/>
          <w:sz w:val="28"/>
          <w:szCs w:val="28"/>
          <w:u w:val="none"/>
        </w:rPr>
      </w:pPr>
      <w:r>
        <w:rPr>
          <w:rFonts w:eastAsia="Times New Roman" w:cs="Times New Roman" w:ascii="Times New Roman" w:hAnsi="Times New Roman"/>
          <w:sz w:val="28"/>
          <w:szCs w:val="28"/>
        </w:rPr>
        <w:t>Способность восстанавливать параметры режимов при потере питания</w:t>
      </w:r>
    </w:p>
    <w:p>
      <w:pPr>
        <w:pStyle w:val="Normal1"/>
        <w:numPr>
          <w:ilvl w:val="0"/>
          <w:numId w:val="2"/>
        </w:numPr>
        <w:ind w:left="1440" w:hanging="360"/>
        <w:rPr>
          <w:rFonts w:ascii="Times New Roman" w:hAnsi="Times New Roman" w:eastAsia="Times New Roman" w:cs="Times New Roman"/>
          <w:sz w:val="28"/>
          <w:szCs w:val="28"/>
          <w:u w:val="none"/>
        </w:rPr>
      </w:pPr>
      <w:r>
        <w:rPr>
          <w:rFonts w:eastAsia="Times New Roman" w:cs="Times New Roman" w:ascii="Times New Roman" w:hAnsi="Times New Roman"/>
          <w:sz w:val="28"/>
          <w:szCs w:val="28"/>
        </w:rPr>
        <w:t>Автоматическое переключение между режимами при петере или нахождении WiFi сети и/или точки доступа.</w:t>
      </w:r>
    </w:p>
    <w:p>
      <w:pPr>
        <w:pStyle w:val="Normal1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</w:r>
    </w:p>
    <w:p>
      <w:pPr>
        <w:pStyle w:val="Normal1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  <w:tab/>
        <w:tab/>
        <w:t>Недостатки:</w:t>
      </w:r>
    </w:p>
    <w:p>
      <w:pPr>
        <w:pStyle w:val="Normal1"/>
        <w:numPr>
          <w:ilvl w:val="0"/>
          <w:numId w:val="1"/>
        </w:numPr>
        <w:ind w:left="1700" w:hanging="566"/>
        <w:rPr>
          <w:rFonts w:ascii="Times New Roman" w:hAnsi="Times New Roman" w:eastAsia="Times New Roman" w:cs="Times New Roman"/>
          <w:sz w:val="28"/>
          <w:szCs w:val="28"/>
          <w:u w:val="none"/>
        </w:rPr>
      </w:pPr>
      <w:r>
        <w:rPr>
          <w:rFonts w:eastAsia="Times New Roman" w:cs="Times New Roman" w:ascii="Times New Roman" w:hAnsi="Times New Roman"/>
          <w:sz w:val="28"/>
          <w:szCs w:val="28"/>
        </w:rPr>
        <w:t>Переполнение очереди шлюза (buffer) цифрового последовательного канала (Serial), что в некоторых случаях приводит к некорректным данным от датчиков. (Данный недостаток нивелировается при помощи логического фильтрирования значении. Например показания датчиков не могут быть -1 или 0)</w:t>
      </w:r>
    </w:p>
    <w:p>
      <w:pPr>
        <w:pStyle w:val="Normal1"/>
        <w:numPr>
          <w:ilvl w:val="0"/>
          <w:numId w:val="1"/>
        </w:numPr>
        <w:ind w:left="1700" w:hanging="566"/>
        <w:rPr>
          <w:rFonts w:ascii="Times New Roman" w:hAnsi="Times New Roman" w:eastAsia="Times New Roman" w:cs="Times New Roman"/>
          <w:sz w:val="28"/>
          <w:szCs w:val="28"/>
          <w:u w:val="none"/>
        </w:rPr>
      </w:pPr>
      <w:r>
        <w:rPr>
          <w:rFonts w:eastAsia="Times New Roman" w:cs="Times New Roman" w:ascii="Times New Roman" w:hAnsi="Times New Roman"/>
          <w:sz w:val="28"/>
          <w:szCs w:val="28"/>
        </w:rPr>
        <w:t xml:space="preserve">Постепенное накопление отставания времени на модуле реального времени DS1302, что не наблюдается в онлайн режиме, так как система полагается на время локальной сети. </w:t>
      </w:r>
    </w:p>
    <w:p>
      <w:pPr>
        <w:pStyle w:val="Normal1"/>
        <w:ind w:left="2160" w:hanging="0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</w:r>
    </w:p>
    <w:p>
      <w:pPr>
        <w:pStyle w:val="Normal1"/>
        <w:rPr>
          <w:rFonts w:ascii="Times New Roman" w:hAnsi="Times New Roman" w:eastAsia="Times New Roman" w:cs="Times New Roman"/>
          <w:b/>
          <w:b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  <w:tab/>
      </w:r>
      <w:r>
        <w:rPr>
          <w:rFonts w:eastAsia="Times New Roman" w:cs="Times New Roman" w:ascii="Times New Roman" w:hAnsi="Times New Roman"/>
          <w:b/>
          <w:sz w:val="28"/>
          <w:szCs w:val="28"/>
        </w:rPr>
        <w:t>6. Выводы</w:t>
      </w:r>
    </w:p>
    <w:p>
      <w:pPr>
        <w:pStyle w:val="Normal1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b/>
          <w:sz w:val="28"/>
          <w:szCs w:val="28"/>
        </w:rPr>
        <w:tab/>
      </w:r>
      <w:r>
        <w:rPr>
          <w:rFonts w:eastAsia="Times New Roman" w:cs="Times New Roman" w:ascii="Times New Roman" w:hAnsi="Times New Roman"/>
          <w:sz w:val="28"/>
          <w:szCs w:val="28"/>
        </w:rPr>
        <w:t xml:space="preserve">Разработанное устройство предназначено для осуществления контроля основных параметров системы микроклимата фитокамеры. Данная система включает в себя режимы веб-ориентированного и ручного режимов. </w:t>
      </w:r>
    </w:p>
    <w:p>
      <w:pPr>
        <w:pStyle w:val="Normal1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b/>
          <w:sz w:val="28"/>
          <w:szCs w:val="28"/>
        </w:rPr>
        <w:tab/>
      </w:r>
    </w:p>
    <w:p>
      <w:pPr>
        <w:pStyle w:val="Normal1"/>
        <w:ind w:firstLine="141"/>
        <w:jc w:val="left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</w:r>
    </w:p>
    <w:p>
      <w:pPr>
        <w:pStyle w:val="Normal1"/>
        <w:ind w:left="0" w:hanging="0"/>
        <w:jc w:val="left"/>
        <w:rPr/>
      </w:pPr>
      <w:r>
        <w:rPr/>
      </w:r>
    </w:p>
    <w:sectPr>
      <w:type w:val="nextPage"/>
      <w:pgSz w:w="11906" w:h="16838"/>
      <w:pgMar w:left="1440" w:right="1440" w:header="0" w:top="1440" w:footer="0" w:bottom="1440" w:gutter="0"/>
      <w:pgNumType w:start="1" w:fmt="decimal"/>
      <w:formProt w:val="false"/>
      <w:textDirection w:val="lrTb"/>
      <w:docGrid w:type="default" w:linePitch="10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Times New Roman">
    <w:charset w:val="cc"/>
    <w:family w:val="roman"/>
    <w:pitch w:val="variable"/>
  </w:font>
  <w:font w:name="Arial">
    <w:charset w:val="cc"/>
    <w:family w:val="roman"/>
    <w:pitch w:val="variable"/>
  </w:font>
  <w:font w:name="Arial">
    <w:charset w:val="cc"/>
    <w:family w:val="swiss"/>
    <w:pitch w:val="variable"/>
  </w:font>
  <w:font w:name="Wingdings">
    <w:charset w:val="02"/>
    <w:family w:val="auto"/>
    <w:pitch w:val="default"/>
  </w:font>
  <w:font w:name="Wingdings 2">
    <w:charset w:val="02"/>
    <w:family w:val="auto"/>
    <w:pitch w:val="default"/>
  </w:font>
  <w:font w:name="OpenSymbol">
    <w:altName w:val="Arial Unicode MS"/>
    <w:charset w:val="01"/>
    <w:family w:val="auto"/>
    <w:pitch w:val="default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>
  <w:abstractNum w:abstractNumId="1">
    <w:lvl w:ilvl="0">
      <w:start w:val="1"/>
      <w:numFmt w:val="bullet"/>
      <w:lvlText w:val=""/>
      <w:lvlJc w:val="left"/>
      <w:pPr>
        <w:ind w:left="2160" w:hanging="360"/>
      </w:pPr>
      <w:rPr>
        <w:rFonts w:ascii="Wingdings" w:hAnsi="Wingdings" w:cs="Wingdings" w:hint="default"/>
        <w:sz w:val="28"/>
        <w:u w:val="none"/>
      </w:rPr>
    </w:lvl>
    <w:lvl w:ilvl="1">
      <w:start w:val="1"/>
      <w:numFmt w:val="bullet"/>
      <w:lvlText w:val=""/>
      <w:lvlJc w:val="left"/>
      <w:pPr>
        <w:ind w:left="2880" w:hanging="360"/>
      </w:pPr>
      <w:rPr>
        <w:rFonts w:ascii="Wingdings 2" w:hAnsi="Wingdings 2" w:cs="Wingdings 2" w:hint="default"/>
        <w:u w:val="none"/>
      </w:rPr>
    </w:lvl>
    <w:lvl w:ilvl="2">
      <w:start w:val="1"/>
      <w:numFmt w:val="bullet"/>
      <w:lvlText w:val="■"/>
      <w:lvlJc w:val="left"/>
      <w:pPr>
        <w:ind w:left="360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"/>
      <w:lvlJc w:val="left"/>
      <w:pPr>
        <w:ind w:left="4320" w:hanging="360"/>
      </w:pPr>
      <w:rPr>
        <w:rFonts w:ascii="Wingdings" w:hAnsi="Wingdings" w:cs="Wingdings" w:hint="default"/>
        <w:u w:val="none"/>
      </w:rPr>
    </w:lvl>
    <w:lvl w:ilvl="4">
      <w:start w:val="1"/>
      <w:numFmt w:val="bullet"/>
      <w:lvlText w:val=""/>
      <w:lvlJc w:val="left"/>
      <w:pPr>
        <w:ind w:left="5040" w:hanging="360"/>
      </w:pPr>
      <w:rPr>
        <w:rFonts w:ascii="Wingdings 2" w:hAnsi="Wingdings 2" w:cs="Wingdings 2" w:hint="default"/>
        <w:u w:val="none"/>
      </w:rPr>
    </w:lvl>
    <w:lvl w:ilvl="5">
      <w:start w:val="1"/>
      <w:numFmt w:val="bullet"/>
      <w:lvlText w:val="■"/>
      <w:lvlJc w:val="left"/>
      <w:pPr>
        <w:ind w:left="576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"/>
      <w:lvlJc w:val="left"/>
      <w:pPr>
        <w:ind w:left="6480" w:hanging="360"/>
      </w:pPr>
      <w:rPr>
        <w:rFonts w:ascii="Wingdings" w:hAnsi="Wingdings" w:cs="Wingdings" w:hint="default"/>
        <w:u w:val="none"/>
      </w:rPr>
    </w:lvl>
    <w:lvl w:ilvl="7">
      <w:start w:val="1"/>
      <w:numFmt w:val="bullet"/>
      <w:lvlText w:val=""/>
      <w:lvlJc w:val="left"/>
      <w:pPr>
        <w:ind w:left="7200" w:hanging="360"/>
      </w:pPr>
      <w:rPr>
        <w:rFonts w:ascii="Wingdings 2" w:hAnsi="Wingdings 2" w:cs="Wingdings 2" w:hint="default"/>
        <w:u w:val="none"/>
      </w:rPr>
    </w:lvl>
    <w:lvl w:ilvl="8">
      <w:start w:val="1"/>
      <w:numFmt w:val="bullet"/>
      <w:lvlText w:val="■"/>
      <w:lvlJc w:val="left"/>
      <w:pPr>
        <w:ind w:left="7920" w:hanging="360"/>
      </w:pPr>
      <w:rPr>
        <w:rFonts w:ascii="OpenSymbol" w:hAnsi="OpenSymbol" w:cs="OpenSymbol" w:hint="default"/>
        <w:u w:val="none"/>
      </w:rPr>
    </w:lvl>
  </w:abstractNum>
  <w:abstractNum w:abstractNumId="2">
    <w:lvl w:ilvl="0">
      <w:start w:val="1"/>
      <w:numFmt w:val="bullet"/>
      <w:lvlText w:val=""/>
      <w:lvlJc w:val="left"/>
      <w:pPr>
        <w:ind w:left="1440" w:hanging="360"/>
      </w:pPr>
      <w:rPr>
        <w:rFonts w:ascii="Wingdings" w:hAnsi="Wingdings" w:cs="Wingdings" w:hint="default"/>
        <w:sz w:val="28"/>
        <w:u w:val="none"/>
      </w:rPr>
    </w:lvl>
    <w:lvl w:ilvl="1">
      <w:start w:val="1"/>
      <w:numFmt w:val="bullet"/>
      <w:lvlText w:val=""/>
      <w:lvlJc w:val="left"/>
      <w:pPr>
        <w:ind w:left="2160" w:hanging="360"/>
      </w:pPr>
      <w:rPr>
        <w:rFonts w:ascii="Wingdings 2" w:hAnsi="Wingdings 2" w:cs="Wingdings 2" w:hint="default"/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"/>
      <w:lvlJc w:val="left"/>
      <w:pPr>
        <w:ind w:left="3600" w:hanging="360"/>
      </w:pPr>
      <w:rPr>
        <w:rFonts w:ascii="Wingdings" w:hAnsi="Wingdings" w:cs="Wingdings" w:hint="default"/>
        <w:u w:val="none"/>
      </w:rPr>
    </w:lvl>
    <w:lvl w:ilvl="4">
      <w:start w:val="1"/>
      <w:numFmt w:val="bullet"/>
      <w:lvlText w:val=""/>
      <w:lvlJc w:val="left"/>
      <w:pPr>
        <w:ind w:left="4320" w:hanging="360"/>
      </w:pPr>
      <w:rPr>
        <w:rFonts w:ascii="Wingdings 2" w:hAnsi="Wingdings 2" w:cs="Wingdings 2" w:hint="default"/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"/>
      <w:lvlJc w:val="left"/>
      <w:pPr>
        <w:ind w:left="5760" w:hanging="360"/>
      </w:pPr>
      <w:rPr>
        <w:rFonts w:ascii="Wingdings" w:hAnsi="Wingdings" w:cs="Wingdings" w:hint="default"/>
        <w:u w:val="none"/>
      </w:rPr>
    </w:lvl>
    <w:lvl w:ilvl="7">
      <w:start w:val="1"/>
      <w:numFmt w:val="bullet"/>
      <w:lvlText w:val=""/>
      <w:lvlJc w:val="left"/>
      <w:pPr>
        <w:ind w:left="6480" w:hanging="360"/>
      </w:pPr>
      <w:rPr>
        <w:rFonts w:ascii="Wingdings 2" w:hAnsi="Wingdings 2" w:cs="Wingdings 2" w:hint="default"/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rFonts w:ascii="OpenSymbol" w:hAnsi="OpenSymbol" w:cs="OpenSymbol" w:hint="default"/>
        <w:u w:val="none"/>
      </w:rPr>
    </w:lvl>
  </w:abstractNum>
  <w:abstractNum w:abstractNumId="3">
    <w:lvl w:ilvl="0">
      <w:start w:val="1"/>
      <w:numFmt w:val="none"/>
      <w:suff w:val="nothing"/>
      <w:lvlText w:val=""/>
      <w:lvlJc w:val="left"/>
      <w:pPr>
        <w:ind w:left="0" w:hanging="0"/>
      </w:pPr>
    </w:lvl>
    <w:lvl w:ilvl="1">
      <w:start w:val="1"/>
      <w:numFmt w:val="none"/>
      <w:suff w:val="nothing"/>
      <w:lvlText w:val=""/>
      <w:lvlJc w:val="left"/>
      <w:pPr>
        <w:ind w:left="0" w:hanging="0"/>
      </w:pPr>
    </w:lvl>
    <w:lvl w:ilvl="2">
      <w:start w:val="1"/>
      <w:numFmt w:val="none"/>
      <w:suff w:val="nothing"/>
      <w:lvlText w:val=""/>
      <w:lvlJc w:val="left"/>
      <w:pPr>
        <w:ind w:left="0" w:hanging="0"/>
      </w:pPr>
    </w:lvl>
    <w:lvl w:ilvl="3">
      <w:start w:val="1"/>
      <w:numFmt w:val="none"/>
      <w:suff w:val="nothing"/>
      <w:lvlText w:val=""/>
      <w:lvlJc w:val="left"/>
      <w:pPr>
        <w:ind w:left="0" w:hanging="0"/>
      </w:pPr>
    </w:lvl>
    <w:lvl w:ilvl="4">
      <w:start w:val="1"/>
      <w:numFmt w:val="none"/>
      <w:suff w:val="nothing"/>
      <w:lvlText w:val=""/>
      <w:lvlJc w:val="left"/>
      <w:pPr>
        <w:ind w:left="0" w:hanging="0"/>
      </w:pPr>
    </w:lvl>
    <w:lvl w:ilvl="5">
      <w:start w:val="1"/>
      <w:numFmt w:val="none"/>
      <w:suff w:val="nothing"/>
      <w:lvlText w:val=""/>
      <w:lvlJc w:val="left"/>
      <w:pPr>
        <w:ind w:left="0" w:hanging="0"/>
      </w:pPr>
    </w:lvl>
    <w:lvl w:ilvl="6">
      <w:start w:val="1"/>
      <w:numFmt w:val="none"/>
      <w:suff w:val="nothing"/>
      <w:lvlText w:val=""/>
      <w:lvlJc w:val="left"/>
      <w:pPr>
        <w:ind w:left="0" w:hanging="0"/>
      </w:pPr>
    </w:lvl>
    <w:lvl w:ilvl="7">
      <w:start w:val="1"/>
      <w:numFmt w:val="none"/>
      <w:suff w:val="nothing"/>
      <w:lvlText w:val=""/>
      <w:lvlJc w:val="left"/>
      <w:pPr>
        <w:ind w:left="0" w:hanging="0"/>
      </w:pPr>
    </w:lvl>
    <w:lvl w:ilvl="8">
      <w:start w:val="1"/>
      <w:numFmt w:val="none"/>
      <w:suff w:val="nothing"/>
      <w:lvlText w:val=""/>
      <w:lvlJc w:val="left"/>
      <w:pPr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w="http://schemas.openxmlformats.org/wordprocessingml/2006/main">
  <w:zoom w:percent="160"/>
  <w:defaultTabStop w:val="720"/>
  <w:compat>
    <w:compatSetting w:name="compatibilityMode" w:uri="http://schemas.microsoft.com/office/word" w:val="15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Arial" w:hAnsi="Arial" w:eastAsia="Arial" w:cs="Arial"/>
        <w:sz w:val="22"/>
        <w:szCs w:val="22"/>
        <w:lang w:val="en-US" w:eastAsia="zh-CN" w:bidi="hi-IN"/>
      </w:rPr>
    </w:rPrDefault>
    <w:pPrDefault>
      <w:pPr/>
    </w:pPrDefault>
  </w:docDefaults>
  <w:style w:type="paragraph" w:styleId="Normal">
    <w:name w:val="Normal"/>
    <w:qFormat/>
    <w:pPr>
      <w:widowControl/>
      <w:bidi w:val="0"/>
      <w:spacing w:lineRule="auto" w:line="276"/>
      <w:jc w:val="left"/>
    </w:pPr>
    <w:rPr>
      <w:rFonts w:ascii="Arial" w:hAnsi="Arial" w:eastAsia="Arial" w:cs="Arial"/>
      <w:color w:val="auto"/>
      <w:kern w:val="0"/>
      <w:sz w:val="22"/>
      <w:szCs w:val="22"/>
      <w:lang w:val="en-US" w:eastAsia="zh-CN" w:bidi="hi-IN"/>
    </w:rPr>
  </w:style>
  <w:style w:type="paragraph" w:styleId="Heading1">
    <w:name w:val="Heading 1"/>
    <w:basedOn w:val="Normal1"/>
    <w:next w:val="Normal1"/>
    <w:qFormat/>
    <w:pPr>
      <w:keepNext w:val="true"/>
      <w:keepLines/>
      <w:pageBreakBefore w:val="false"/>
      <w:spacing w:lineRule="auto" w:line="240" w:before="400" w:after="120"/>
    </w:pPr>
    <w:rPr>
      <w:sz w:val="40"/>
      <w:szCs w:val="40"/>
    </w:rPr>
  </w:style>
  <w:style w:type="paragraph" w:styleId="Heading2">
    <w:name w:val="Heading 2"/>
    <w:basedOn w:val="Normal1"/>
    <w:next w:val="Normal1"/>
    <w:qFormat/>
    <w:pPr>
      <w:keepNext w:val="true"/>
      <w:keepLines/>
      <w:pageBreakBefore w:val="false"/>
      <w:spacing w:lineRule="auto" w:line="240" w:before="360" w:after="120"/>
    </w:pPr>
    <w:rPr>
      <w:b w:val="false"/>
      <w:sz w:val="32"/>
      <w:szCs w:val="32"/>
    </w:rPr>
  </w:style>
  <w:style w:type="paragraph" w:styleId="Heading3">
    <w:name w:val="Heading 3"/>
    <w:basedOn w:val="Normal1"/>
    <w:next w:val="Normal1"/>
    <w:qFormat/>
    <w:pPr>
      <w:keepNext w:val="true"/>
      <w:keepLines/>
      <w:pageBreakBefore w:val="false"/>
      <w:spacing w:lineRule="auto" w:line="240" w:before="320" w:after="80"/>
    </w:pPr>
    <w:rPr>
      <w:b w:val="false"/>
      <w:color w:val="434343"/>
      <w:sz w:val="28"/>
      <w:szCs w:val="28"/>
    </w:rPr>
  </w:style>
  <w:style w:type="paragraph" w:styleId="Heading4">
    <w:name w:val="Heading 4"/>
    <w:basedOn w:val="Normal1"/>
    <w:next w:val="Normal1"/>
    <w:qFormat/>
    <w:pPr>
      <w:keepNext w:val="true"/>
      <w:keepLines/>
      <w:pageBreakBefore w:val="false"/>
      <w:spacing w:lineRule="auto" w:line="240" w:before="280" w:after="80"/>
    </w:pPr>
    <w:rPr>
      <w:color w:val="666666"/>
      <w:sz w:val="24"/>
      <w:szCs w:val="24"/>
    </w:rPr>
  </w:style>
  <w:style w:type="paragraph" w:styleId="Heading5">
    <w:name w:val="Heading 5"/>
    <w:basedOn w:val="Normal1"/>
    <w:next w:val="Normal1"/>
    <w:qFormat/>
    <w:pPr>
      <w:keepNext w:val="true"/>
      <w:keepLines/>
      <w:pageBreakBefore w:val="false"/>
      <w:spacing w:lineRule="auto" w:line="240" w:before="240" w:after="80"/>
    </w:pPr>
    <w:rPr>
      <w:color w:val="666666"/>
      <w:sz w:val="22"/>
      <w:szCs w:val="22"/>
    </w:rPr>
  </w:style>
  <w:style w:type="paragraph" w:styleId="Heading6">
    <w:name w:val="Heading 6"/>
    <w:basedOn w:val="Normal1"/>
    <w:next w:val="Normal1"/>
    <w:qFormat/>
    <w:pPr>
      <w:keepNext w:val="true"/>
      <w:keepLines/>
      <w:pageBreakBefore w:val="false"/>
      <w:spacing w:lineRule="auto" w:line="240" w:before="240" w:after="80"/>
    </w:pPr>
    <w:rPr>
      <w:i/>
      <w:color w:val="666666"/>
      <w:sz w:val="22"/>
      <w:szCs w:val="22"/>
    </w:rPr>
  </w:style>
  <w:style w:type="character" w:styleId="ListLabel1">
    <w:name w:val="ListLabel 1"/>
    <w:qFormat/>
    <w:rPr>
      <w:rFonts w:ascii="Times New Roman" w:hAnsi="Times New Roman"/>
      <w:sz w:val="28"/>
      <w:u w:val="none"/>
    </w:rPr>
  </w:style>
  <w:style w:type="character" w:styleId="ListLabel2">
    <w:name w:val="ListLabel 2"/>
    <w:qFormat/>
    <w:rPr>
      <w:u w:val="none"/>
    </w:rPr>
  </w:style>
  <w:style w:type="character" w:styleId="ListLabel3">
    <w:name w:val="ListLabel 3"/>
    <w:qFormat/>
    <w:rPr>
      <w:u w:val="none"/>
    </w:rPr>
  </w:style>
  <w:style w:type="character" w:styleId="ListLabel4">
    <w:name w:val="ListLabel 4"/>
    <w:qFormat/>
    <w:rPr>
      <w:u w:val="none"/>
    </w:rPr>
  </w:style>
  <w:style w:type="character" w:styleId="ListLabel5">
    <w:name w:val="ListLabel 5"/>
    <w:qFormat/>
    <w:rPr>
      <w:u w:val="none"/>
    </w:rPr>
  </w:style>
  <w:style w:type="character" w:styleId="ListLabel6">
    <w:name w:val="ListLabel 6"/>
    <w:qFormat/>
    <w:rPr>
      <w:u w:val="none"/>
    </w:rPr>
  </w:style>
  <w:style w:type="character" w:styleId="ListLabel7">
    <w:name w:val="ListLabel 7"/>
    <w:qFormat/>
    <w:rPr>
      <w:u w:val="none"/>
    </w:rPr>
  </w:style>
  <w:style w:type="character" w:styleId="ListLabel8">
    <w:name w:val="ListLabel 8"/>
    <w:qFormat/>
    <w:rPr>
      <w:u w:val="none"/>
    </w:rPr>
  </w:style>
  <w:style w:type="character" w:styleId="ListLabel9">
    <w:name w:val="ListLabel 9"/>
    <w:qFormat/>
    <w:rPr>
      <w:u w:val="none"/>
    </w:rPr>
  </w:style>
  <w:style w:type="character" w:styleId="ListLabel10">
    <w:name w:val="ListLabel 10"/>
    <w:qFormat/>
    <w:rPr>
      <w:rFonts w:ascii="Times New Roman" w:hAnsi="Times New Roman"/>
      <w:sz w:val="28"/>
      <w:u w:val="none"/>
    </w:rPr>
  </w:style>
  <w:style w:type="character" w:styleId="ListLabel11">
    <w:name w:val="ListLabel 11"/>
    <w:qFormat/>
    <w:rPr>
      <w:u w:val="none"/>
    </w:rPr>
  </w:style>
  <w:style w:type="character" w:styleId="ListLabel12">
    <w:name w:val="ListLabel 12"/>
    <w:qFormat/>
    <w:rPr>
      <w:u w:val="none"/>
    </w:rPr>
  </w:style>
  <w:style w:type="character" w:styleId="ListLabel13">
    <w:name w:val="ListLabel 13"/>
    <w:qFormat/>
    <w:rPr>
      <w:u w:val="none"/>
    </w:rPr>
  </w:style>
  <w:style w:type="character" w:styleId="ListLabel14">
    <w:name w:val="ListLabel 14"/>
    <w:qFormat/>
    <w:rPr>
      <w:u w:val="none"/>
    </w:rPr>
  </w:style>
  <w:style w:type="character" w:styleId="ListLabel15">
    <w:name w:val="ListLabel 15"/>
    <w:qFormat/>
    <w:rPr>
      <w:u w:val="none"/>
    </w:rPr>
  </w:style>
  <w:style w:type="character" w:styleId="ListLabel16">
    <w:name w:val="ListLabel 16"/>
    <w:qFormat/>
    <w:rPr>
      <w:u w:val="none"/>
    </w:rPr>
  </w:style>
  <w:style w:type="character" w:styleId="ListLabel17">
    <w:name w:val="ListLabel 17"/>
    <w:qFormat/>
    <w:rPr>
      <w:u w:val="none"/>
    </w:rPr>
  </w:style>
  <w:style w:type="character" w:styleId="ListLabel18">
    <w:name w:val="ListLabel 18"/>
    <w:qFormat/>
    <w:rPr>
      <w:u w:val="none"/>
    </w:rPr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Arial" w:hAnsi="Arial" w:eastAsia="Microsoft YaHei" w:cs="Arial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Arial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Arial"/>
    </w:rPr>
  </w:style>
  <w:style w:type="paragraph" w:styleId="Normal1" w:default="1">
    <w:name w:val="LO-normal"/>
    <w:qFormat/>
    <w:pPr>
      <w:widowControl/>
      <w:bidi w:val="0"/>
      <w:spacing w:lineRule="auto" w:line="276"/>
      <w:jc w:val="left"/>
    </w:pPr>
    <w:rPr>
      <w:rFonts w:ascii="Arial" w:hAnsi="Arial" w:eastAsia="Arial" w:cs="Arial"/>
      <w:color w:val="auto"/>
      <w:kern w:val="0"/>
      <w:sz w:val="22"/>
      <w:szCs w:val="22"/>
      <w:lang w:val="en-US" w:eastAsia="zh-CN" w:bidi="hi-IN"/>
    </w:rPr>
  </w:style>
  <w:style w:type="paragraph" w:styleId="Title">
    <w:name w:val="Title"/>
    <w:basedOn w:val="Normal1"/>
    <w:next w:val="Normal1"/>
    <w:qFormat/>
    <w:pPr>
      <w:keepNext w:val="true"/>
      <w:keepLines/>
      <w:pageBreakBefore w:val="false"/>
      <w:spacing w:lineRule="auto" w:line="240" w:before="0" w:after="60"/>
    </w:pPr>
    <w:rPr>
      <w:sz w:val="52"/>
      <w:szCs w:val="52"/>
    </w:rPr>
  </w:style>
  <w:style w:type="paragraph" w:styleId="Subtitle">
    <w:name w:val="Subtitle"/>
    <w:basedOn w:val="Normal1"/>
    <w:next w:val="Normal1"/>
    <w:qFormat/>
    <w:pPr>
      <w:keepNext w:val="true"/>
      <w:keepLines/>
      <w:pageBreakBefore w:val="false"/>
      <w:spacing w:lineRule="auto" w:line="240" w:before="0" w:after="320"/>
    </w:pPr>
    <w:rPr>
      <w:rFonts w:ascii="Arial" w:hAnsi="Arial" w:eastAsia="Arial" w:cs="Arial"/>
      <w:i w:val="false"/>
      <w:color w:val="666666"/>
      <w:sz w:val="30"/>
      <w:szCs w:val="30"/>
    </w:rPr>
  </w:style>
  <w:style w:type="table" w:default="1" w:styleId="TableNormal">
    <w:name w:val="Table Normal"/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jpeg"/><Relationship Id="rId4" Type="http://schemas.openxmlformats.org/officeDocument/2006/relationships/image" Target="media/image3.jpeg"/><Relationship Id="rId5" Type="http://schemas.openxmlformats.org/officeDocument/2006/relationships/image" Target="media/image4.jpe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jpeg"/><Relationship Id="rId9" Type="http://schemas.openxmlformats.org/officeDocument/2006/relationships/image" Target="media/image8.jpeg"/><Relationship Id="rId10" Type="http://schemas.openxmlformats.org/officeDocument/2006/relationships/image" Target="media/image9.jpeg"/><Relationship Id="rId11" Type="http://schemas.openxmlformats.org/officeDocument/2006/relationships/image" Target="media/image10.png"/><Relationship Id="rId12" Type="http://schemas.openxmlformats.org/officeDocument/2006/relationships/image" Target="media/image11.jpeg"/><Relationship Id="rId13" Type="http://schemas.openxmlformats.org/officeDocument/2006/relationships/image" Target="media/image12.jpeg"/><Relationship Id="rId14" Type="http://schemas.openxmlformats.org/officeDocument/2006/relationships/image" Target="media/image13.jpeg"/><Relationship Id="rId15" Type="http://schemas.openxmlformats.org/officeDocument/2006/relationships/image" Target="media/image14.jpeg"/><Relationship Id="rId16" Type="http://schemas.openxmlformats.org/officeDocument/2006/relationships/image" Target="media/image15.jpeg"/><Relationship Id="rId17" Type="http://schemas.openxmlformats.org/officeDocument/2006/relationships/image" Target="media/image16.jpeg"/><Relationship Id="rId18" Type="http://schemas.openxmlformats.org/officeDocument/2006/relationships/image" Target="media/image17.jpeg"/><Relationship Id="rId19" Type="http://schemas.openxmlformats.org/officeDocument/2006/relationships/image" Target="media/image18.jpeg"/><Relationship Id="rId20" Type="http://schemas.openxmlformats.org/officeDocument/2006/relationships/numbering" Target="numbering.xml"/><Relationship Id="rId21" Type="http://schemas.openxmlformats.org/officeDocument/2006/relationships/fontTable" Target="fontTable.xml"/><Relationship Id="rId22" Type="http://schemas.openxmlformats.org/officeDocument/2006/relationships/settings" Target="settings.xml"/><Relationship Id="rId23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0</TotalTime>
  <Application>Trio_Office/6.2.8.2$Windows_x86 LibreOffice_project/</Application>
  <Pages>4</Pages>
  <Words>1326</Words>
  <Characters>8786</Characters>
  <CharactersWithSpaces>10101</CharactersWithSpaces>
  <Paragraphs>74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dc:description/>
  <dc:language>en-US</dc:language>
  <cp:lastModifiedBy/>
  <cp:revision>0</cp:revision>
  <dc:subject/>
  <dc:title/>
</cp:coreProperties>
</file>